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3F538B19">
      <w:pPr>
        <w:spacing w:after="0" w:line="240" w:lineRule="auto"/>
        <w:jc w:val="center"/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АННОТАЦИЯ</w:t>
      </w:r>
    </w:p>
    <w:p w14:paraId="3E293FE1">
      <w:pPr>
        <w:spacing w:after="0" w:line="240" w:lineRule="auto"/>
        <w:ind w:left="360"/>
        <w:jc w:val="center"/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к рабочей программе учебной дисциплины</w:t>
      </w:r>
    </w:p>
    <w:p w14:paraId="00FC07A7">
      <w:pPr>
        <w:spacing w:line="276" w:lineRule="auto"/>
        <w:jc w:val="center"/>
        <w:rPr>
          <w:rFonts w:hint="default" w:ascii="Times New Roman" w:hAnsi="Times New Roman" w:eastAsia="Times New Roman" w:cs="Times New Roman"/>
          <w:b/>
          <w:iCs/>
          <w:sz w:val="24"/>
          <w:szCs w:val="24"/>
          <w:lang w:eastAsia="ru-RU"/>
        </w:rPr>
      </w:pPr>
      <w:r>
        <w:rPr>
          <w:rFonts w:hint="default" w:ascii="Times New Roman" w:hAnsi="Times New Roman" w:eastAsia="Times New Roman" w:cs="Times New Roman"/>
          <w:b/>
          <w:iCs/>
          <w:sz w:val="24"/>
          <w:szCs w:val="24"/>
          <w:lang w:eastAsia="ru-RU"/>
        </w:rPr>
        <w:t>«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>ОП.0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val="en-US" w:eastAsia="ru-RU"/>
        </w:rPr>
        <w:t>3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eastAsia="ru-RU"/>
        </w:rPr>
        <w:t xml:space="preserve"> Административное</w:t>
      </w:r>
      <w:r>
        <w:rPr>
          <w:rFonts w:hint="default" w:ascii="Times New Roman" w:hAnsi="Times New Roman" w:eastAsia="Times New Roman" w:cs="Times New Roman"/>
          <w:b/>
          <w:bCs/>
          <w:iCs/>
          <w:sz w:val="24"/>
          <w:szCs w:val="24"/>
          <w:lang w:val="en-US" w:eastAsia="ru-RU"/>
        </w:rPr>
        <w:t xml:space="preserve"> право</w:t>
      </w:r>
      <w:r>
        <w:rPr>
          <w:rFonts w:hint="default" w:ascii="Times New Roman" w:hAnsi="Times New Roman" w:eastAsia="Times New Roman" w:cs="Times New Roman"/>
          <w:b/>
          <w:iCs/>
          <w:sz w:val="24"/>
          <w:szCs w:val="24"/>
          <w:lang w:eastAsia="ru-RU"/>
        </w:rPr>
        <w:t>»</w:t>
      </w:r>
    </w:p>
    <w:p w14:paraId="4AD10E14">
      <w:pPr>
        <w:spacing w:after="0" w:line="240" w:lineRule="auto"/>
        <w:jc w:val="center"/>
        <w:rPr>
          <w:rFonts w:hint="default" w:ascii="Times New Roman" w:hAnsi="Times New Roman" w:eastAsia="Calibri" w:cs="Times New Roman"/>
          <w:sz w:val="24"/>
          <w:szCs w:val="24"/>
          <w:lang w:val="en-US" w:eastAsia="en-US"/>
        </w:rPr>
      </w:pPr>
      <w:r>
        <w:rPr>
          <w:rFonts w:hint="default" w:ascii="Times New Roman" w:hAnsi="Times New Roman" w:eastAsia="Times New Roman" w:cs="Times New Roman"/>
          <w:b/>
          <w:sz w:val="24"/>
          <w:szCs w:val="24"/>
          <w:lang w:val="ru-RU" w:eastAsia="ru-RU"/>
        </w:rPr>
        <w:t>Специальности 44.02.04 Юриспруденция</w:t>
      </w:r>
    </w:p>
    <w:p w14:paraId="6F4A6A42"/>
    <w:p w14:paraId="1813040F">
      <w:pPr>
        <w:pStyle w:val="151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right="-185" w:firstLine="300" w:firstLineChars="125"/>
        <w:jc w:val="both"/>
        <w:textAlignment w:val="auto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1.1. Область применения программы</w:t>
      </w:r>
    </w:p>
    <w:p w14:paraId="0012FC9E">
      <w:pPr>
        <w:pStyle w:val="151"/>
        <w:keepNext w:val="0"/>
        <w:keepLines w:val="0"/>
        <w:pageBreakBefore w:val="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auto"/>
          <w:sz w:val="24"/>
          <w:szCs w:val="24"/>
        </w:rPr>
      </w:pPr>
      <w:r>
        <w:rPr>
          <w:color w:val="000000"/>
          <w:sz w:val="24"/>
          <w:szCs w:val="24"/>
        </w:rPr>
        <w:t xml:space="preserve">Программа дисциплины является частью программы подготовки специалистов среднего звена (ППССЗ) в соответствии с ФГОС по специальности 40.02.04 </w:t>
      </w:r>
      <w:r>
        <w:rPr>
          <w:color w:val="auto"/>
          <w:sz w:val="24"/>
          <w:szCs w:val="24"/>
        </w:rPr>
        <w:t>Юриспруденция.</w:t>
      </w:r>
    </w:p>
    <w:p w14:paraId="5A99807A">
      <w:pPr>
        <w:pStyle w:val="151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right="-185" w:firstLine="300" w:firstLineChars="125"/>
        <w:jc w:val="both"/>
        <w:textAlignment w:val="auto"/>
        <w:rPr>
          <w:sz w:val="24"/>
          <w:szCs w:val="24"/>
        </w:rPr>
      </w:pPr>
    </w:p>
    <w:p w14:paraId="3BC8BC1F">
      <w:pPr>
        <w:pStyle w:val="151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right="-185" w:firstLine="300" w:firstLineChars="125"/>
        <w:jc w:val="both"/>
        <w:textAlignment w:val="auto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1.2. Место дисциплины в структуре программы подготовки специалистов среднего звена:</w:t>
      </w:r>
    </w:p>
    <w:p w14:paraId="75519D55">
      <w:pPr>
        <w:pStyle w:val="151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right="-185" w:firstLine="300" w:firstLineChars="125"/>
        <w:jc w:val="both"/>
        <w:textAlignment w:val="auto"/>
        <w:rPr>
          <w:sz w:val="24"/>
          <w:szCs w:val="24"/>
        </w:rPr>
      </w:pPr>
      <w:r>
        <w:rPr>
          <w:color w:val="000000"/>
          <w:sz w:val="24"/>
          <w:szCs w:val="24"/>
        </w:rPr>
        <w:t>дисциплина входит в общепрофессиональный цикл</w:t>
      </w:r>
    </w:p>
    <w:p w14:paraId="4DFEB4FA">
      <w:pPr>
        <w:pStyle w:val="151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sz w:val="24"/>
          <w:szCs w:val="24"/>
        </w:rPr>
      </w:pPr>
    </w:p>
    <w:p w14:paraId="7F85AB0D">
      <w:pPr>
        <w:pStyle w:val="151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sz w:val="24"/>
          <w:szCs w:val="24"/>
        </w:rPr>
      </w:pPr>
      <w:r>
        <w:rPr>
          <w:b/>
          <w:color w:val="000000"/>
          <w:sz w:val="24"/>
          <w:szCs w:val="24"/>
        </w:rPr>
        <w:t>1.3. Цели и задачи дисциплины – требования к результатам освоения дисциплины:</w:t>
      </w:r>
    </w:p>
    <w:p w14:paraId="69E2DBD8">
      <w:pPr>
        <w:pStyle w:val="151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</w:p>
    <w:p w14:paraId="7399C85D">
      <w:pPr>
        <w:pStyle w:val="151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результате освоения дисциплины обучающийся должен </w:t>
      </w:r>
      <w:r>
        <w:rPr>
          <w:b/>
          <w:color w:val="000000"/>
          <w:sz w:val="24"/>
          <w:szCs w:val="24"/>
        </w:rPr>
        <w:t>уметь:</w:t>
      </w:r>
    </w:p>
    <w:p w14:paraId="7961834F">
      <w:pPr>
        <w:pStyle w:val="151"/>
        <w:keepNext w:val="0"/>
        <w:keepLines w:val="0"/>
        <w:pageBreakBefore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отграничивать исполнительную (административную) деятельность от иных видов государственной деятельности;</w:t>
      </w:r>
    </w:p>
    <w:p w14:paraId="6250F8AA">
      <w:pPr>
        <w:pStyle w:val="151"/>
        <w:keepNext w:val="0"/>
        <w:keepLines w:val="0"/>
        <w:pageBreakBefore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составлять различные административно-правовые документы;</w:t>
      </w:r>
    </w:p>
    <w:p w14:paraId="54A23041">
      <w:pPr>
        <w:pStyle w:val="151"/>
        <w:keepNext w:val="0"/>
        <w:keepLines w:val="0"/>
        <w:pageBreakBefore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выделять субъекты исполнительно-распорядительной деятельности из числа иных;</w:t>
      </w:r>
    </w:p>
    <w:p w14:paraId="5A08DAD9">
      <w:pPr>
        <w:pStyle w:val="151"/>
        <w:keepNext w:val="0"/>
        <w:keepLines w:val="0"/>
        <w:pageBreakBefore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выделять административно-правовые отношения из числа иных правоотношений;</w:t>
      </w:r>
    </w:p>
    <w:p w14:paraId="17E7FAA8">
      <w:pPr>
        <w:pStyle w:val="151"/>
        <w:keepNext w:val="0"/>
        <w:keepLines w:val="0"/>
        <w:pageBreakBefore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анализировать и применять на практике нормы административного законодательства;</w:t>
      </w:r>
    </w:p>
    <w:p w14:paraId="1478F9F5">
      <w:pPr>
        <w:pStyle w:val="151"/>
        <w:keepNext w:val="0"/>
        <w:keepLines w:val="0"/>
        <w:pageBreakBefore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оказывать консультационную помощь субъектам административных правоотношений;</w:t>
      </w:r>
    </w:p>
    <w:p w14:paraId="3A2F8A08">
      <w:pPr>
        <w:pStyle w:val="151"/>
        <w:keepNext w:val="0"/>
        <w:keepLines w:val="0"/>
        <w:pageBreakBefore w:val="0"/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логично и грамотно выражать и обосновывать свою точку зрения по административно-правовой проблематике;</w:t>
      </w:r>
    </w:p>
    <w:p w14:paraId="32DF0258">
      <w:pPr>
        <w:pStyle w:val="151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</w:p>
    <w:p w14:paraId="402C2703">
      <w:pPr>
        <w:pStyle w:val="151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В результате освоения дисциплины обучающийся должен </w:t>
      </w:r>
      <w:r>
        <w:rPr>
          <w:b/>
          <w:color w:val="000000"/>
          <w:sz w:val="24"/>
          <w:szCs w:val="24"/>
        </w:rPr>
        <w:t>знать:</w:t>
      </w:r>
    </w:p>
    <w:p w14:paraId="4E2542BA">
      <w:pPr>
        <w:pStyle w:val="151"/>
        <w:keepNext w:val="0"/>
        <w:keepLines w:val="0"/>
        <w:pageBreakBefore w:val="0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понятие и источники административного права;</w:t>
      </w:r>
    </w:p>
    <w:p w14:paraId="77DF9215">
      <w:pPr>
        <w:pStyle w:val="151"/>
        <w:keepNext w:val="0"/>
        <w:keepLines w:val="0"/>
        <w:pageBreakBefore w:val="0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понятие и виды административно-правовых норм;</w:t>
      </w:r>
    </w:p>
    <w:p w14:paraId="56D878E0">
      <w:pPr>
        <w:pStyle w:val="151"/>
        <w:keepNext w:val="0"/>
        <w:keepLines w:val="0"/>
        <w:pageBreakBefore w:val="0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понятия государственного управления и государственной службы;</w:t>
      </w:r>
    </w:p>
    <w:p w14:paraId="1179E1CD">
      <w:pPr>
        <w:pStyle w:val="151"/>
        <w:keepNext w:val="0"/>
        <w:keepLines w:val="0"/>
        <w:pageBreakBefore w:val="0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состав административного правонарушения,</w:t>
      </w:r>
    </w:p>
    <w:p w14:paraId="09C95134">
      <w:pPr>
        <w:pStyle w:val="151"/>
        <w:keepNext w:val="0"/>
        <w:keepLines w:val="0"/>
        <w:pageBreakBefore w:val="0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порядок привлечения к административной ответственности,</w:t>
      </w:r>
    </w:p>
    <w:p w14:paraId="0BDF6431">
      <w:pPr>
        <w:pStyle w:val="151"/>
        <w:keepNext w:val="0"/>
        <w:keepLines w:val="0"/>
        <w:pageBreakBefore w:val="0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виды административных наказаний,</w:t>
      </w:r>
    </w:p>
    <w:p w14:paraId="6833E3B2">
      <w:pPr>
        <w:pStyle w:val="151"/>
        <w:keepNext w:val="0"/>
        <w:keepLines w:val="0"/>
        <w:pageBreakBefore w:val="0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понятие и виды административно-правовых отношений;</w:t>
      </w:r>
    </w:p>
    <w:p w14:paraId="5B215AAA">
      <w:pPr>
        <w:pStyle w:val="151"/>
        <w:keepNext w:val="0"/>
        <w:keepLines w:val="0"/>
        <w:pageBreakBefore w:val="0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понятие и виды субъектов административного права;</w:t>
      </w:r>
    </w:p>
    <w:p w14:paraId="1FF01975">
      <w:pPr>
        <w:pStyle w:val="151"/>
        <w:keepNext w:val="0"/>
        <w:keepLines w:val="0"/>
        <w:pageBreakBefore w:val="0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административно-правовой статус субъектов административного права;</w:t>
      </w:r>
    </w:p>
    <w:p w14:paraId="0A38F825">
      <w:pPr>
        <w:pStyle w:val="151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</w:p>
    <w:p w14:paraId="4CC97A7A">
      <w:pPr>
        <w:pStyle w:val="151"/>
        <w:keepNext w:val="0"/>
        <w:keepLines w:val="0"/>
        <w:pageBreakBefore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В процессе освоения программы дисциплины обучающиеся овладевают следующими и общими (ОК) и профессиональными (ПК) компетенциями:</w:t>
      </w:r>
    </w:p>
    <w:p w14:paraId="20EB6D6C"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ОК 1. Выбирать способы решения задач профессиональной деятельности применительно </w:t>
      </w:r>
      <w:r>
        <w:rPr>
          <w:rFonts w:ascii="Times New Roman" w:hAnsi="Times New Roman"/>
          <w:sz w:val="24"/>
          <w:szCs w:val="24"/>
        </w:rPr>
        <w:br w:type="textWrapping"/>
      </w:r>
      <w:r>
        <w:rPr>
          <w:rFonts w:ascii="Times New Roman" w:hAnsi="Times New Roman"/>
          <w:sz w:val="24"/>
          <w:szCs w:val="24"/>
        </w:rPr>
        <w:t>к различным контекстам.</w:t>
      </w:r>
    </w:p>
    <w:p w14:paraId="3586EFE5"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ОК 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деятельности.</w:t>
      </w:r>
    </w:p>
    <w:p w14:paraId="121BE834"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ОК 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правовой и финансовой грамотности в различных жизненных ситуациях.</w:t>
      </w:r>
    </w:p>
    <w:p w14:paraId="643F85B5"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ОК 4. Эффективно взаимодействовать и работать в коллективе и команде.</w:t>
      </w:r>
    </w:p>
    <w:p w14:paraId="3C4F8F78"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ОК 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529B1F79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ОК 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поведения.</w:t>
      </w:r>
    </w:p>
    <w:p w14:paraId="2ADF5DEC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ОК 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ситуациях.</w:t>
      </w:r>
    </w:p>
    <w:p w14:paraId="02216B34">
      <w:pPr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ОК 9. Пользоваться профессиональной документацией на государственном и иностранном языках.</w:t>
      </w:r>
    </w:p>
    <w:p w14:paraId="67179416"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ПК 1.1.  </w:t>
      </w:r>
      <w:r>
        <w:rPr>
          <w:rFonts w:ascii="Times New Roman" w:hAnsi="Times New Roman"/>
          <w:color w:val="000000"/>
          <w:sz w:val="24"/>
          <w:szCs w:val="24"/>
        </w:rPr>
        <w:t>Осуществлять профессиональное толкование норм права.</w:t>
      </w:r>
    </w:p>
    <w:p w14:paraId="464B802C"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color w:val="000000"/>
          <w:sz w:val="24"/>
          <w:szCs w:val="24"/>
        </w:rPr>
        <w:t xml:space="preserve"> ПК. 1.2. Применять нормы права для решения задач в профессиональной деятельности.</w:t>
      </w:r>
    </w:p>
    <w:p w14:paraId="2D28F5EF">
      <w:pPr>
        <w:keepNext w:val="0"/>
        <w:keepLines w:val="0"/>
        <w:pageBreakBefore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after="0" w:line="276" w:lineRule="auto"/>
        <w:ind w:firstLine="300" w:firstLineChars="125"/>
        <w:jc w:val="both"/>
        <w:textAlignment w:val="auto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 ПК 1.3. Владеть навыками подготовки юридических документов, в том числе с использованием информационных технологий.</w:t>
      </w:r>
    </w:p>
    <w:p w14:paraId="356572E9">
      <w:pPr>
        <w:rPr>
          <w:sz w:val="24"/>
          <w:szCs w:val="24"/>
          <w:lang w:val="en-US"/>
        </w:rPr>
      </w:pPr>
    </w:p>
    <w:p w14:paraId="77B053DB">
      <w:pPr>
        <w:pStyle w:val="152"/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center"/>
        <w:rPr>
          <w:sz w:val="24"/>
          <w:szCs w:val="24"/>
        </w:rPr>
      </w:pPr>
      <w:r>
        <w:rPr>
          <w:rStyle w:val="153"/>
          <w:rFonts w:ascii="Times New Roman" w:hAnsi="Times New Roman" w:cs="Times New Roman"/>
          <w:b/>
          <w:sz w:val="24"/>
          <w:szCs w:val="24"/>
        </w:rPr>
        <w:t>2. СТРУКТУРА И СОДЕРЖАНИЕ ДИСЦИПЛИНЫ</w:t>
      </w:r>
    </w:p>
    <w:p w14:paraId="428DE102">
      <w:pPr>
        <w:pStyle w:val="152"/>
        <w:tabs>
          <w:tab w:val="left" w:pos="1636"/>
          <w:tab w:val="left" w:pos="2552"/>
          <w:tab w:val="left" w:pos="3468"/>
          <w:tab w:val="left" w:pos="4384"/>
          <w:tab w:val="left" w:pos="5300"/>
          <w:tab w:val="left" w:pos="6216"/>
          <w:tab w:val="left" w:pos="7132"/>
          <w:tab w:val="left" w:pos="8048"/>
          <w:tab w:val="left" w:pos="8964"/>
          <w:tab w:val="left" w:pos="9880"/>
          <w:tab w:val="left" w:pos="10796"/>
          <w:tab w:val="left" w:pos="11712"/>
          <w:tab w:val="left" w:pos="12628"/>
          <w:tab w:val="left" w:pos="13544"/>
          <w:tab w:val="left" w:pos="14460"/>
          <w:tab w:val="left" w:pos="15376"/>
        </w:tabs>
        <w:spacing w:line="276" w:lineRule="auto"/>
        <w:ind w:left="720"/>
        <w:rPr>
          <w:rFonts w:ascii="Times New Roman" w:hAnsi="Times New Roman" w:cs="Times New Roman"/>
          <w:b/>
          <w:sz w:val="28"/>
          <w:szCs w:val="28"/>
        </w:rPr>
      </w:pPr>
    </w:p>
    <w:p w14:paraId="43467561">
      <w:pPr>
        <w:pStyle w:val="152"/>
        <w:tabs>
          <w:tab w:val="left" w:pos="736"/>
          <w:tab w:val="left" w:pos="1652"/>
          <w:tab w:val="left" w:pos="2568"/>
          <w:tab w:val="left" w:pos="3484"/>
          <w:tab w:val="left" w:pos="4400"/>
          <w:tab w:val="left" w:pos="5316"/>
          <w:tab w:val="left" w:pos="6232"/>
          <w:tab w:val="left" w:pos="7148"/>
          <w:tab w:val="left" w:pos="8064"/>
          <w:tab w:val="left" w:pos="8980"/>
          <w:tab w:val="left" w:pos="9896"/>
          <w:tab w:val="left" w:pos="10812"/>
          <w:tab w:val="left" w:pos="11728"/>
          <w:tab w:val="left" w:pos="12644"/>
          <w:tab w:val="left" w:pos="13560"/>
          <w:tab w:val="left" w:pos="14476"/>
        </w:tabs>
        <w:spacing w:line="276" w:lineRule="auto"/>
        <w:ind w:left="-180"/>
        <w:jc w:val="both"/>
        <w:rPr>
          <w:rFonts w:ascii="Times New Roman" w:hAnsi="Times New Roman" w:cs="Times New Roman"/>
          <w:b/>
        </w:rPr>
      </w:pPr>
      <w:r>
        <w:rPr>
          <w:rStyle w:val="153"/>
          <w:rFonts w:ascii="Times New Roman" w:hAnsi="Times New Roman" w:cs="Times New Roman"/>
          <w:b/>
        </w:rPr>
        <w:t>2.1. Объем дисциплины и виды учебной работы:</w:t>
      </w:r>
    </w:p>
    <w:p w14:paraId="0111F2EB">
      <w:pPr>
        <w:pStyle w:val="152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Style w:val="12"/>
        <w:tblW w:w="9934" w:type="dxa"/>
        <w:tblInd w:w="-116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5798"/>
        <w:gridCol w:w="2068"/>
        <w:gridCol w:w="2068"/>
      </w:tblGrid>
      <w:tr w14:paraId="682AAE4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28A0CB55">
            <w:pPr>
              <w:pStyle w:val="152"/>
              <w:jc w:val="center"/>
            </w:pPr>
            <w:r>
              <w:rPr>
                <w:rStyle w:val="153"/>
                <w:rFonts w:ascii="Times New Roman" w:hAnsi="Times New Roman" w:cs="Times New Roman"/>
                <w:b/>
              </w:rPr>
              <w:t>Вид учебной работы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3BA54AEE">
            <w:pPr>
              <w:pStyle w:val="152"/>
              <w:jc w:val="center"/>
              <w:rPr>
                <w:rStyle w:val="153"/>
                <w:rFonts w:ascii="Times New Roman" w:hAnsi="Times New Roman" w:cs="Times New Roman"/>
                <w:b/>
              </w:rPr>
            </w:pPr>
            <w:r>
              <w:rPr>
                <w:rStyle w:val="153"/>
                <w:rFonts w:ascii="Times New Roman" w:hAnsi="Times New Roman" w:cs="Times New Roman"/>
                <w:b/>
              </w:rPr>
              <w:t>Объем в часах</w:t>
            </w:r>
          </w:p>
          <w:p w14:paraId="5B6230EB">
            <w:pPr>
              <w:pStyle w:val="152"/>
              <w:jc w:val="center"/>
              <w:rPr>
                <w:rStyle w:val="153"/>
                <w:rFonts w:hint="default" w:ascii="Times New Roman" w:hAnsi="Times New Roman" w:cs="Times New Roman"/>
                <w:b/>
                <w:lang w:val="ru-RU"/>
              </w:rPr>
            </w:pPr>
            <w:r>
              <w:rPr>
                <w:rStyle w:val="153"/>
                <w:rFonts w:hint="default" w:ascii="Times New Roman" w:hAnsi="Times New Roman" w:cs="Times New Roman"/>
                <w:b/>
                <w:lang w:val="ru-RU"/>
              </w:rPr>
              <w:t>(очная форма)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270797EB">
            <w:pPr>
              <w:pStyle w:val="152"/>
              <w:jc w:val="center"/>
              <w:rPr>
                <w:rStyle w:val="153"/>
                <w:rFonts w:ascii="Times New Roman" w:hAnsi="Times New Roman" w:cs="Times New Roman"/>
                <w:b/>
              </w:rPr>
            </w:pPr>
            <w:r>
              <w:rPr>
                <w:rStyle w:val="153"/>
                <w:rFonts w:ascii="Times New Roman" w:hAnsi="Times New Roman" w:cs="Times New Roman"/>
                <w:b/>
              </w:rPr>
              <w:t>Объем в часах</w:t>
            </w:r>
          </w:p>
          <w:p w14:paraId="6F99923F">
            <w:pPr>
              <w:pStyle w:val="152"/>
              <w:jc w:val="center"/>
              <w:rPr>
                <w:rStyle w:val="153"/>
                <w:rFonts w:ascii="Times New Roman" w:hAnsi="Times New Roman" w:cs="Times New Roman"/>
                <w:b/>
              </w:rPr>
            </w:pPr>
            <w:r>
              <w:rPr>
                <w:rStyle w:val="153"/>
                <w:rFonts w:hint="default" w:ascii="Times New Roman" w:hAnsi="Times New Roman" w:cs="Times New Roman"/>
                <w:b/>
                <w:lang w:val="ru-RU"/>
              </w:rPr>
              <w:t>(заочная форма)</w:t>
            </w:r>
          </w:p>
        </w:tc>
      </w:tr>
      <w:tr w14:paraId="00A81C7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41535E33">
            <w:pPr>
              <w:pStyle w:val="152"/>
            </w:pPr>
            <w:r>
              <w:rPr>
                <w:rStyle w:val="153"/>
                <w:rFonts w:ascii="Times New Roman" w:hAnsi="Times New Roman" w:cs="Times New Roman"/>
                <w:b/>
              </w:rPr>
              <w:t>Объем образовательной программы дисциплины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519947">
            <w:pPr>
              <w:pStyle w:val="152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124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61FDB88">
            <w:pPr>
              <w:pStyle w:val="152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124</w:t>
            </w:r>
          </w:p>
        </w:tc>
      </w:tr>
      <w:tr w14:paraId="522695C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</w:tcPr>
          <w:p w14:paraId="79B4C8DB">
            <w:pPr>
              <w:pStyle w:val="152"/>
            </w:pPr>
            <w:r>
              <w:rPr>
                <w:rStyle w:val="153"/>
                <w:rFonts w:ascii="Times New Roman" w:hAnsi="Times New Roman" w:cs="Times New Roman"/>
                <w:b/>
              </w:rPr>
              <w:t>Основное содержание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278A8381">
            <w:pPr>
              <w:pStyle w:val="152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112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399CA2EE">
            <w:pPr>
              <w:pStyle w:val="152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21</w:t>
            </w:r>
          </w:p>
        </w:tc>
      </w:tr>
      <w:tr w14:paraId="33C67D1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6" w:hRule="atLeast"/>
        </w:trPr>
        <w:tc>
          <w:tcPr>
            <w:tcW w:w="7866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44B4C3A3">
            <w:pPr>
              <w:pStyle w:val="1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 т. ч.: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223DE923">
            <w:pPr>
              <w:pStyle w:val="152"/>
              <w:rPr>
                <w:rFonts w:ascii="Times New Roman" w:hAnsi="Times New Roman" w:cs="Times New Roman"/>
              </w:rPr>
            </w:pPr>
          </w:p>
        </w:tc>
      </w:tr>
      <w:tr w14:paraId="35C6608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6238DA11">
            <w:pPr>
              <w:pStyle w:val="1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3A12B3BD">
            <w:pPr>
              <w:pStyle w:val="152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60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7A264F5F">
            <w:pPr>
              <w:pStyle w:val="152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16</w:t>
            </w:r>
          </w:p>
        </w:tc>
      </w:tr>
      <w:tr w14:paraId="1CB8D4C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0969E790">
            <w:pPr>
              <w:pStyle w:val="1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3EE53EC7">
            <w:pPr>
              <w:pStyle w:val="152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52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732C7FBA">
            <w:pPr>
              <w:pStyle w:val="152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4</w:t>
            </w:r>
          </w:p>
        </w:tc>
      </w:tr>
      <w:tr w14:paraId="17E473C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3100BDFC">
            <w:pPr>
              <w:pStyle w:val="15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04852A11">
            <w:pPr>
              <w:pStyle w:val="152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6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470F259E">
            <w:pPr>
              <w:pStyle w:val="152"/>
              <w:jc w:val="center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103</w:t>
            </w:r>
          </w:p>
        </w:tc>
      </w:tr>
      <w:tr w14:paraId="385B3A21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31" w:hRule="atLeast"/>
        </w:trPr>
        <w:tc>
          <w:tcPr>
            <w:tcW w:w="579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66548CEE">
            <w:pPr>
              <w:pStyle w:val="152"/>
              <w:rPr>
                <w:rFonts w:hint="default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Диф. зачёт</w:t>
            </w:r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54AF86E3">
            <w:pPr>
              <w:pStyle w:val="152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6</w:t>
            </w:r>
            <w:bookmarkStart w:id="0" w:name="_GoBack"/>
            <w:bookmarkEnd w:id="0"/>
          </w:p>
        </w:tc>
        <w:tc>
          <w:tcPr>
            <w:tcW w:w="2068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08" w:type="dxa"/>
            </w:tcMar>
            <w:vAlign w:val="center"/>
          </w:tcPr>
          <w:p w14:paraId="7D23860C">
            <w:pPr>
              <w:pStyle w:val="152"/>
              <w:jc w:val="center"/>
              <w:rPr>
                <w:rFonts w:hint="default" w:ascii="Times New Roman" w:hAnsi="Times New Roman" w:cs="Times New Roman"/>
                <w:b/>
                <w:bCs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lang w:val="ru-RU"/>
              </w:rPr>
              <w:t>1</w:t>
            </w:r>
          </w:p>
        </w:tc>
      </w:tr>
    </w:tbl>
    <w:p w14:paraId="609EC168">
      <w:pPr>
        <w:rPr>
          <w:sz w:val="24"/>
          <w:szCs w:val="24"/>
          <w:lang w:val="en-US"/>
        </w:rPr>
      </w:pPr>
    </w:p>
    <w:p w14:paraId="1E860347">
      <w:pP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 xml:space="preserve">Название разделов и тем: </w:t>
      </w:r>
    </w:p>
    <w:p w14:paraId="78647C1C">
      <w:pPr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3FA6BE99">
      <w:pPr>
        <w:rPr>
          <w:rFonts w:hint="default" w:ascii="Times New Roman" w:hAnsi="Times New Roman" w:cs="Times New Roman"/>
          <w:sz w:val="24"/>
          <w:szCs w:val="24"/>
          <w:lang w:val="ru-RU"/>
        </w:rPr>
      </w:pPr>
      <w:r>
        <w:rPr>
          <w:rFonts w:hint="default" w:ascii="Times New Roman" w:hAnsi="Times New Roman" w:cs="Times New Roman"/>
          <w:b/>
          <w:bCs/>
          <w:sz w:val="24"/>
          <w:szCs w:val="24"/>
          <w:lang w:val="ru-RU"/>
        </w:rPr>
        <w:t>Введение</w:t>
      </w:r>
    </w:p>
    <w:p w14:paraId="664F617A">
      <w:pPr>
        <w:rPr>
          <w:rFonts w:hint="default" w:ascii="Times New Roman" w:hAnsi="Times New Roman" w:cs="Times New Roman"/>
          <w:sz w:val="24"/>
          <w:szCs w:val="24"/>
          <w:lang w:val="ru-RU"/>
        </w:rPr>
      </w:pPr>
    </w:p>
    <w:p w14:paraId="1E75D713">
      <w:pPr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1. Административное право в системе российского права</w:t>
      </w:r>
    </w:p>
    <w:p w14:paraId="69FF5A3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 w:val="0"/>
          <w:bCs/>
          <w:color w:val="000000"/>
          <w:sz w:val="24"/>
        </w:rPr>
      </w:pPr>
      <w:r>
        <w:rPr>
          <w:rFonts w:ascii="Times New Roman" w:hAnsi="Times New Roman"/>
          <w:b w:val="0"/>
          <w:bCs/>
          <w:color w:val="000000"/>
          <w:sz w:val="24"/>
        </w:rPr>
        <w:t>Тема 1.1</w:t>
      </w:r>
      <w:r>
        <w:rPr>
          <w:rFonts w:hint="default" w:ascii="Times New Roman" w:hAnsi="Times New Roman"/>
          <w:b w:val="0"/>
          <w:bCs/>
          <w:color w:val="000000"/>
          <w:sz w:val="24"/>
          <w:lang w:val="ru-RU"/>
        </w:rPr>
        <w:t xml:space="preserve">-1.2. </w:t>
      </w:r>
      <w:r>
        <w:rPr>
          <w:rFonts w:ascii="Times New Roman" w:hAnsi="Times New Roman"/>
          <w:b w:val="0"/>
          <w:bCs/>
          <w:color w:val="000000"/>
          <w:sz w:val="24"/>
        </w:rPr>
        <w:t>Административно-правовые нормы</w:t>
      </w:r>
    </w:p>
    <w:p w14:paraId="46D318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 w:val="0"/>
          <w:bCs/>
          <w:color w:val="000000"/>
          <w:sz w:val="24"/>
        </w:rPr>
      </w:pPr>
      <w:r>
        <w:rPr>
          <w:rFonts w:ascii="Times New Roman" w:hAnsi="Times New Roman"/>
          <w:b w:val="0"/>
          <w:bCs/>
          <w:color w:val="000000"/>
          <w:sz w:val="24"/>
        </w:rPr>
        <w:t>Тема 1.3. Административно-правовые отношения</w:t>
      </w:r>
    </w:p>
    <w:p w14:paraId="56481DE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olor w:val="000000"/>
          <w:sz w:val="24"/>
        </w:rPr>
      </w:pPr>
    </w:p>
    <w:p w14:paraId="314451A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2. Субъекты административного права</w:t>
      </w:r>
    </w:p>
    <w:p w14:paraId="22B664D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 w:val="0"/>
          <w:bCs/>
          <w:color w:val="000000"/>
          <w:sz w:val="24"/>
        </w:rPr>
      </w:pPr>
      <w:r>
        <w:rPr>
          <w:rFonts w:ascii="Times New Roman" w:hAnsi="Times New Roman"/>
          <w:b w:val="0"/>
          <w:bCs/>
          <w:color w:val="000000"/>
          <w:sz w:val="24"/>
        </w:rPr>
        <w:t>Тема 2.1. Физические лица как субъекты административного права</w:t>
      </w:r>
    </w:p>
    <w:p w14:paraId="3FACB3E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 w:val="0"/>
          <w:bCs/>
          <w:color w:val="000000"/>
          <w:sz w:val="24"/>
        </w:rPr>
      </w:pPr>
      <w:r>
        <w:rPr>
          <w:rFonts w:ascii="Times New Roman" w:hAnsi="Times New Roman"/>
          <w:b w:val="0"/>
          <w:bCs/>
          <w:color w:val="000000"/>
          <w:sz w:val="24"/>
        </w:rPr>
        <w:t>Тема 2.2. Органы исполнительной власти</w:t>
      </w:r>
    </w:p>
    <w:p w14:paraId="63CB7D6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 w:val="0"/>
          <w:bCs/>
          <w:color w:val="000000"/>
          <w:sz w:val="24"/>
        </w:rPr>
      </w:pPr>
      <w:r>
        <w:rPr>
          <w:rFonts w:ascii="Times New Roman" w:hAnsi="Times New Roman"/>
          <w:b w:val="0"/>
          <w:bCs/>
          <w:color w:val="000000"/>
          <w:sz w:val="24"/>
        </w:rPr>
        <w:t>Тема 2.3. Государственные служащие</w:t>
      </w:r>
    </w:p>
    <w:p w14:paraId="66B652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 w:val="0"/>
          <w:bCs/>
          <w:color w:val="000000"/>
          <w:sz w:val="24"/>
        </w:rPr>
      </w:pPr>
      <w:r>
        <w:rPr>
          <w:rFonts w:ascii="Times New Roman" w:hAnsi="Times New Roman"/>
          <w:b w:val="0"/>
          <w:bCs/>
          <w:color w:val="000000"/>
          <w:sz w:val="24"/>
        </w:rPr>
        <w:t>Тема 2.4. Организации как субъекты административного права</w:t>
      </w:r>
    </w:p>
    <w:p w14:paraId="7A695E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olor w:val="000000"/>
          <w:sz w:val="24"/>
        </w:rPr>
      </w:pPr>
    </w:p>
    <w:p w14:paraId="6774CD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3. Административно-правовые формы и методы</w:t>
      </w:r>
    </w:p>
    <w:p w14:paraId="645B69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 w:val="0"/>
          <w:bCs/>
          <w:color w:val="000000"/>
          <w:sz w:val="24"/>
        </w:rPr>
      </w:pPr>
      <w:r>
        <w:rPr>
          <w:rFonts w:ascii="Times New Roman" w:hAnsi="Times New Roman"/>
          <w:b w:val="0"/>
          <w:bCs/>
          <w:color w:val="000000"/>
          <w:sz w:val="24"/>
        </w:rPr>
        <w:t>Тема 3.1. Административно-правовые методы управления</w:t>
      </w:r>
    </w:p>
    <w:p w14:paraId="385E13B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 w:val="0"/>
          <w:bCs/>
          <w:color w:val="000000"/>
          <w:sz w:val="24"/>
        </w:rPr>
      </w:pPr>
      <w:r>
        <w:rPr>
          <w:rFonts w:ascii="Times New Roman" w:hAnsi="Times New Roman"/>
          <w:b w:val="0"/>
          <w:bCs/>
          <w:color w:val="000000"/>
          <w:sz w:val="24"/>
        </w:rPr>
        <w:t>Тема 3.2. Административно-правовые формы управления</w:t>
      </w:r>
    </w:p>
    <w:p w14:paraId="493823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 w:val="0"/>
          <w:bCs/>
          <w:color w:val="000000"/>
          <w:sz w:val="24"/>
        </w:rPr>
      </w:pPr>
      <w:r>
        <w:rPr>
          <w:rFonts w:ascii="Times New Roman" w:hAnsi="Times New Roman"/>
          <w:b w:val="0"/>
          <w:bCs/>
          <w:color w:val="000000"/>
          <w:sz w:val="24"/>
        </w:rPr>
        <w:t>Тема 3.3. Законность в сфере управления</w:t>
      </w:r>
    </w:p>
    <w:p w14:paraId="09EDDC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olor w:val="000000"/>
          <w:sz w:val="24"/>
        </w:rPr>
      </w:pPr>
    </w:p>
    <w:p w14:paraId="575732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color w:val="000000"/>
          <w:sz w:val="24"/>
        </w:rPr>
      </w:pPr>
      <w:r>
        <w:rPr>
          <w:rFonts w:ascii="Times New Roman" w:hAnsi="Times New Roman"/>
          <w:b/>
          <w:color w:val="000000"/>
          <w:sz w:val="24"/>
        </w:rPr>
        <w:t>Раздел 4. Ответственность по административному праву</w:t>
      </w:r>
    </w:p>
    <w:p w14:paraId="5D7E8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 w:val="0"/>
          <w:bCs/>
          <w:color w:val="000000"/>
          <w:sz w:val="24"/>
        </w:rPr>
      </w:pPr>
      <w:r>
        <w:rPr>
          <w:rFonts w:ascii="Times New Roman" w:hAnsi="Times New Roman"/>
          <w:b w:val="0"/>
          <w:bCs/>
          <w:color w:val="000000"/>
          <w:sz w:val="24"/>
        </w:rPr>
        <w:t>Тема 4.1. Административное правонарушение</w:t>
      </w:r>
    </w:p>
    <w:p w14:paraId="0E05CE8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 w:val="0"/>
          <w:bCs/>
          <w:color w:val="000000"/>
          <w:sz w:val="24"/>
        </w:rPr>
      </w:pPr>
      <w:r>
        <w:rPr>
          <w:rFonts w:ascii="Times New Roman" w:hAnsi="Times New Roman"/>
          <w:b w:val="0"/>
          <w:bCs/>
          <w:color w:val="000000"/>
          <w:sz w:val="24"/>
        </w:rPr>
        <w:t>Тема 4.2. Административная ответственность</w:t>
      </w:r>
    </w:p>
    <w:p w14:paraId="3433784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hint="default" w:ascii="Times New Roman" w:hAnsi="Times New Roman"/>
          <w:b w:val="0"/>
          <w:bCs/>
          <w:color w:val="000000"/>
          <w:sz w:val="24"/>
          <w:lang w:val="ru-RU"/>
        </w:rPr>
      </w:pPr>
      <w:r>
        <w:rPr>
          <w:rFonts w:ascii="Times New Roman" w:hAnsi="Times New Roman"/>
          <w:b w:val="0"/>
          <w:bCs/>
          <w:color w:val="000000"/>
          <w:sz w:val="24"/>
        </w:rPr>
        <w:t>Тема 4.3. Административный процесс</w:t>
      </w:r>
    </w:p>
    <w:p w14:paraId="19020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hint="default" w:ascii="Times New Roman" w:hAnsi="Times New Roman"/>
          <w:b/>
          <w:color w:val="000000"/>
          <w:sz w:val="24"/>
          <w:lang w:val="ru-RU"/>
        </w:rPr>
      </w:pPr>
    </w:p>
    <w:p w14:paraId="6FBCFE6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hint="default" w:ascii="Times New Roman" w:hAnsi="Times New Roman"/>
          <w:b/>
          <w:color w:val="000000"/>
          <w:sz w:val="24"/>
          <w:lang w:val="ru-RU"/>
        </w:rPr>
      </w:pPr>
    </w:p>
    <w:p w14:paraId="6C1B7E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hint="default" w:ascii="Times New Roman" w:hAnsi="Times New Roman"/>
          <w:b/>
          <w:color w:val="000000"/>
          <w:sz w:val="24"/>
          <w:lang w:val="ru-RU"/>
        </w:rPr>
      </w:pPr>
    </w:p>
    <w:p w14:paraId="77C38E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hint="default" w:ascii="Times New Roman" w:hAnsi="Times New Roman"/>
          <w:b/>
          <w:color w:val="000000"/>
          <w:sz w:val="24"/>
          <w:lang w:val="ru-RU"/>
        </w:rPr>
      </w:pPr>
    </w:p>
    <w:p w14:paraId="6D4DDFB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hint="default" w:ascii="Times New Roman" w:hAnsi="Times New Roman"/>
          <w:b/>
          <w:color w:val="000000"/>
          <w:sz w:val="24"/>
          <w:lang w:val="ru-RU"/>
        </w:rPr>
      </w:pPr>
    </w:p>
    <w:p w14:paraId="0CD5D7D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hint="default" w:ascii="Times New Roman" w:hAnsi="Times New Roman"/>
          <w:b/>
          <w:color w:val="000000"/>
          <w:sz w:val="24"/>
          <w:lang w:val="ru-RU"/>
        </w:rPr>
      </w:pPr>
    </w:p>
    <w:p w14:paraId="355613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hint="default" w:ascii="Times New Roman" w:hAnsi="Times New Roman"/>
          <w:b/>
          <w:color w:val="000000"/>
          <w:sz w:val="24"/>
          <w:lang w:val="ru-RU"/>
        </w:rPr>
      </w:pPr>
    </w:p>
    <w:p w14:paraId="528BDC0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hint="default" w:ascii="Times New Roman" w:hAnsi="Times New Roman"/>
          <w:b/>
          <w:color w:val="000000"/>
          <w:sz w:val="24"/>
          <w:lang w:val="ru-RU"/>
        </w:rPr>
      </w:pPr>
    </w:p>
    <w:p w14:paraId="1F40CF8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hint="default" w:ascii="Times New Roman" w:hAnsi="Times New Roman"/>
          <w:b/>
          <w:color w:val="000000"/>
          <w:sz w:val="24"/>
          <w:lang w:val="ru-RU"/>
        </w:rPr>
      </w:pPr>
    </w:p>
    <w:p w14:paraId="19D8E3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hint="default" w:ascii="Times New Roman" w:hAnsi="Times New Roman"/>
          <w:b/>
          <w:color w:val="000000"/>
          <w:sz w:val="24"/>
          <w:lang w:val="ru-RU"/>
        </w:rPr>
      </w:pPr>
    </w:p>
    <w:p w14:paraId="7FCED70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hint="default" w:ascii="Times New Roman" w:hAnsi="Times New Roman"/>
          <w:b/>
          <w:color w:val="000000"/>
          <w:sz w:val="24"/>
          <w:lang w:val="ru-RU"/>
        </w:rPr>
      </w:pPr>
    </w:p>
    <w:p w14:paraId="3465DB1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hint="default" w:ascii="Times New Roman" w:hAnsi="Times New Roman"/>
          <w:b/>
          <w:color w:val="000000"/>
          <w:sz w:val="24"/>
          <w:lang w:val="ru-RU"/>
        </w:rPr>
      </w:pPr>
    </w:p>
    <w:p w14:paraId="2B047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hint="default" w:ascii="Times New Roman" w:hAnsi="Times New Roman"/>
          <w:b/>
          <w:color w:val="000000"/>
          <w:sz w:val="24"/>
          <w:lang w:val="ru-RU"/>
        </w:rPr>
      </w:pPr>
    </w:p>
    <w:sectPr>
      <w:pgSz w:w="11906" w:h="16838"/>
      <w:pgMar w:top="1134" w:right="567" w:bottom="1134" w:left="1701" w:header="708" w:footer="709" w:gutter="0"/>
      <w:pgNumType w:fmt="decimal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Linux Libertine G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34"/>
      <w:lvlText w:val="%1."/>
      <w:lvlJc w:val="left"/>
      <w:pPr>
        <w:tabs>
          <w:tab w:val="left" w:pos="2040"/>
        </w:tabs>
        <w:ind w:left="2040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63"/>
      <w:lvlText w:val="%1."/>
      <w:lvlJc w:val="left"/>
      <w:pPr>
        <w:tabs>
          <w:tab w:val="left" w:pos="1620"/>
        </w:tabs>
        <w:ind w:left="1620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9"/>
      <w:lvlText w:val="%1."/>
      <w:lvlJc w:val="left"/>
      <w:pPr>
        <w:tabs>
          <w:tab w:val="left" w:pos="1200"/>
        </w:tabs>
        <w:ind w:left="1200" w:hanging="36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88"/>
      <w:lvlText w:val="%1."/>
      <w:lvlJc w:val="left"/>
      <w:pPr>
        <w:tabs>
          <w:tab w:val="left" w:pos="780"/>
        </w:tabs>
        <w:ind w:left="780" w:hanging="36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7"/>
      <w:lvlText w:val=""/>
      <w:lvlJc w:val="left"/>
      <w:pPr>
        <w:tabs>
          <w:tab w:val="left" w:pos="2040"/>
        </w:tabs>
        <w:ind w:left="2040" w:hanging="36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81"/>
      <w:lvlText w:val=""/>
      <w:lvlJc w:val="left"/>
      <w:pPr>
        <w:tabs>
          <w:tab w:val="left" w:pos="1620"/>
        </w:tabs>
        <w:ind w:left="1620" w:hanging="36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84"/>
      <w:lvlText w:val=""/>
      <w:lvlJc w:val="left"/>
      <w:pPr>
        <w:tabs>
          <w:tab w:val="left" w:pos="1200"/>
        </w:tabs>
        <w:ind w:left="1200" w:hanging="36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83"/>
      <w:lvlText w:val=""/>
      <w:lvlJc w:val="left"/>
      <w:pPr>
        <w:tabs>
          <w:tab w:val="left" w:pos="780"/>
        </w:tabs>
        <w:ind w:left="780" w:hanging="36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87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82"/>
      <w:lvlText w:val=""/>
      <w:lvlJc w:val="left"/>
      <w:pPr>
        <w:tabs>
          <w:tab w:val="left" w:pos="360"/>
        </w:tabs>
        <w:ind w:left="360" w:hanging="360"/>
      </w:pPr>
      <w:rPr>
        <w:rFonts w:hint="default" w:ascii="Wingdings" w:hAnsi="Wingdings"/>
      </w:rPr>
    </w:lvl>
  </w:abstractNum>
  <w:abstractNum w:abstractNumId="10">
    <w:nsid w:val="455580AD"/>
    <w:multiLevelType w:val="multilevel"/>
    <w:tmpl w:val="455580AD"/>
    <w:lvl w:ilvl="0" w:tentative="0">
      <w:start w:val="1"/>
      <w:numFmt w:val="bullet"/>
      <w:lvlText w:val="·"/>
      <w:lvlJc w:val="left"/>
      <w:pPr>
        <w:ind w:left="720" w:hanging="354"/>
      </w:pPr>
      <w:rPr>
        <w:rFonts w:ascii="Symbol" w:hAnsi="Symbol"/>
      </w:rPr>
    </w:lvl>
    <w:lvl w:ilvl="1" w:tentative="0">
      <w:start w:val="1"/>
      <w:numFmt w:val="bullet"/>
      <w:lvlText w:val="o"/>
      <w:lvlJc w:val="left"/>
      <w:pPr>
        <w:ind w:left="1440" w:hanging="354"/>
      </w:pPr>
      <w:rPr>
        <w:rFonts w:ascii="Symbol" w:hAnsi="Symbol"/>
      </w:rPr>
    </w:lvl>
    <w:lvl w:ilvl="2" w:tentative="0">
      <w:start w:val="1"/>
      <w:numFmt w:val="bullet"/>
      <w:lvlText w:val="·"/>
      <w:lvlJc w:val="left"/>
      <w:pPr>
        <w:ind w:left="2160" w:hanging="354"/>
      </w:pPr>
      <w:rPr>
        <w:rFonts w:ascii="Symbol" w:hAnsi="Symbol"/>
      </w:rPr>
    </w:lvl>
    <w:lvl w:ilvl="3" w:tentative="0">
      <w:start w:val="1"/>
      <w:numFmt w:val="bullet"/>
      <w:lvlText w:val="o"/>
      <w:lvlJc w:val="left"/>
      <w:pPr>
        <w:ind w:left="2880" w:hanging="354"/>
      </w:pPr>
      <w:rPr>
        <w:rFonts w:ascii="Symbol" w:hAnsi="Symbol"/>
      </w:rPr>
    </w:lvl>
    <w:lvl w:ilvl="4" w:tentative="0">
      <w:start w:val="1"/>
      <w:numFmt w:val="bullet"/>
      <w:lvlText w:val="·"/>
      <w:lvlJc w:val="left"/>
      <w:pPr>
        <w:ind w:left="3600" w:hanging="354"/>
      </w:pPr>
      <w:rPr>
        <w:rFonts w:ascii="Symbol" w:hAnsi="Symbol"/>
      </w:rPr>
    </w:lvl>
    <w:lvl w:ilvl="5" w:tentative="0">
      <w:start w:val="1"/>
      <w:numFmt w:val="bullet"/>
      <w:lvlText w:val="o"/>
      <w:lvlJc w:val="left"/>
      <w:pPr>
        <w:ind w:left="4320" w:hanging="354"/>
      </w:pPr>
      <w:rPr>
        <w:rFonts w:ascii="Symbol" w:hAnsi="Symbol"/>
      </w:rPr>
    </w:lvl>
    <w:lvl w:ilvl="6" w:tentative="0">
      <w:start w:val="1"/>
      <w:numFmt w:val="bullet"/>
      <w:lvlText w:val="·"/>
      <w:lvlJc w:val="left"/>
      <w:pPr>
        <w:ind w:left="5040" w:hanging="354"/>
      </w:pPr>
      <w:rPr>
        <w:rFonts w:ascii="Symbol" w:hAnsi="Symbol"/>
      </w:rPr>
    </w:lvl>
    <w:lvl w:ilvl="7" w:tentative="0">
      <w:start w:val="1"/>
      <w:numFmt w:val="bullet"/>
      <w:lvlText w:val="o"/>
      <w:lvlJc w:val="left"/>
      <w:pPr>
        <w:ind w:left="5760" w:hanging="354"/>
      </w:pPr>
      <w:rPr>
        <w:rFonts w:ascii="Symbol" w:hAnsi="Symbol"/>
      </w:rPr>
    </w:lvl>
    <w:lvl w:ilvl="8" w:tentative="0">
      <w:start w:val="1"/>
      <w:numFmt w:val="bullet"/>
      <w:lvlText w:val="·"/>
      <w:lvlJc w:val="left"/>
      <w:pPr>
        <w:ind w:left="6480" w:hanging="354"/>
      </w:pPr>
      <w:rPr>
        <w:rFonts w:ascii="Symbol" w:hAnsi="Symbol"/>
      </w:rPr>
    </w:lvl>
  </w:abstractNum>
  <w:abstractNum w:abstractNumId="11">
    <w:nsid w:val="559C3B55"/>
    <w:multiLevelType w:val="multilevel"/>
    <w:tmpl w:val="559C3B55"/>
    <w:lvl w:ilvl="0" w:tentative="0">
      <w:start w:val="1"/>
      <w:numFmt w:val="bullet"/>
      <w:lvlText w:val="·"/>
      <w:lvlJc w:val="left"/>
      <w:pPr>
        <w:ind w:left="720" w:hanging="354"/>
      </w:pPr>
      <w:rPr>
        <w:rFonts w:ascii="Symbol" w:hAnsi="Symbol"/>
      </w:rPr>
    </w:lvl>
    <w:lvl w:ilvl="1" w:tentative="0">
      <w:start w:val="1"/>
      <w:numFmt w:val="bullet"/>
      <w:lvlText w:val="o"/>
      <w:lvlJc w:val="left"/>
      <w:pPr>
        <w:ind w:left="1440" w:hanging="354"/>
      </w:pPr>
      <w:rPr>
        <w:rFonts w:ascii="Symbol" w:hAnsi="Symbol"/>
      </w:rPr>
    </w:lvl>
    <w:lvl w:ilvl="2" w:tentative="0">
      <w:start w:val="1"/>
      <w:numFmt w:val="bullet"/>
      <w:lvlText w:val="·"/>
      <w:lvlJc w:val="left"/>
      <w:pPr>
        <w:ind w:left="2160" w:hanging="354"/>
      </w:pPr>
      <w:rPr>
        <w:rFonts w:ascii="Symbol" w:hAnsi="Symbol"/>
      </w:rPr>
    </w:lvl>
    <w:lvl w:ilvl="3" w:tentative="0">
      <w:start w:val="1"/>
      <w:numFmt w:val="bullet"/>
      <w:lvlText w:val="o"/>
      <w:lvlJc w:val="left"/>
      <w:pPr>
        <w:ind w:left="2880" w:hanging="354"/>
      </w:pPr>
      <w:rPr>
        <w:rFonts w:ascii="Symbol" w:hAnsi="Symbol"/>
      </w:rPr>
    </w:lvl>
    <w:lvl w:ilvl="4" w:tentative="0">
      <w:start w:val="1"/>
      <w:numFmt w:val="bullet"/>
      <w:lvlText w:val="·"/>
      <w:lvlJc w:val="left"/>
      <w:pPr>
        <w:ind w:left="3600" w:hanging="354"/>
      </w:pPr>
      <w:rPr>
        <w:rFonts w:ascii="Symbol" w:hAnsi="Symbol"/>
      </w:rPr>
    </w:lvl>
    <w:lvl w:ilvl="5" w:tentative="0">
      <w:start w:val="1"/>
      <w:numFmt w:val="bullet"/>
      <w:lvlText w:val="o"/>
      <w:lvlJc w:val="left"/>
      <w:pPr>
        <w:ind w:left="4320" w:hanging="354"/>
      </w:pPr>
      <w:rPr>
        <w:rFonts w:ascii="Symbol" w:hAnsi="Symbol"/>
      </w:rPr>
    </w:lvl>
    <w:lvl w:ilvl="6" w:tentative="0">
      <w:start w:val="1"/>
      <w:numFmt w:val="bullet"/>
      <w:lvlText w:val="·"/>
      <w:lvlJc w:val="left"/>
      <w:pPr>
        <w:ind w:left="5040" w:hanging="354"/>
      </w:pPr>
      <w:rPr>
        <w:rFonts w:ascii="Symbol" w:hAnsi="Symbol"/>
      </w:rPr>
    </w:lvl>
    <w:lvl w:ilvl="7" w:tentative="0">
      <w:start w:val="1"/>
      <w:numFmt w:val="bullet"/>
      <w:lvlText w:val="o"/>
      <w:lvlJc w:val="left"/>
      <w:pPr>
        <w:ind w:left="5760" w:hanging="354"/>
      </w:pPr>
      <w:rPr>
        <w:rFonts w:ascii="Symbol" w:hAnsi="Symbol"/>
      </w:rPr>
    </w:lvl>
    <w:lvl w:ilvl="8" w:tentative="0">
      <w:start w:val="1"/>
      <w:numFmt w:val="bullet"/>
      <w:lvlText w:val="·"/>
      <w:lvlJc w:val="left"/>
      <w:pPr>
        <w:ind w:left="6480" w:hanging="354"/>
      </w:pPr>
      <w:rPr>
        <w:rFonts w:ascii="Symbol" w:hAnsi="Symbol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4"/>
  </w:num>
  <w:num w:numId="5">
    <w:abstractNumId w:val="5"/>
  </w:num>
  <w:num w:numId="6">
    <w:abstractNumId w:val="9"/>
  </w:num>
  <w:num w:numId="7">
    <w:abstractNumId w:val="7"/>
  </w:num>
  <w:num w:numId="8">
    <w:abstractNumId w:val="6"/>
  </w:num>
  <w:num w:numId="9">
    <w:abstractNumId w:val="8"/>
  </w:num>
  <w:num w:numId="10">
    <w:abstractNumId w:val="3"/>
  </w:num>
  <w:num w:numId="11">
    <w:abstractNumId w:val="1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08"/>
  <w:hyphenationZone w:val="360"/>
  <w:drawingGridVerticalSpacing w:val="156"/>
  <w:displayHorizontalDrawingGridEvery w:val="1"/>
  <w:displayVerticalDrawingGridEvery w:val="1"/>
  <w:characterSpacingControl w:val="doNotCompress"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05C"/>
    <w:rsid w:val="00050A31"/>
    <w:rsid w:val="000657E6"/>
    <w:rsid w:val="000716D2"/>
    <w:rsid w:val="00071AAB"/>
    <w:rsid w:val="00082D67"/>
    <w:rsid w:val="000A4F11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B7F6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3836"/>
    <w:rsid w:val="006649F0"/>
    <w:rsid w:val="006712FB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37A78"/>
    <w:rsid w:val="00A91424"/>
    <w:rsid w:val="00AA2C77"/>
    <w:rsid w:val="00AC3FB9"/>
    <w:rsid w:val="00AC702A"/>
    <w:rsid w:val="00AD226F"/>
    <w:rsid w:val="00B13A52"/>
    <w:rsid w:val="00B224CB"/>
    <w:rsid w:val="00B24CF4"/>
    <w:rsid w:val="00B26993"/>
    <w:rsid w:val="00B42EB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335B"/>
    <w:rsid w:val="00C776A4"/>
    <w:rsid w:val="00CA2C6C"/>
    <w:rsid w:val="00CC0600"/>
    <w:rsid w:val="00CC78AC"/>
    <w:rsid w:val="00CD5C4A"/>
    <w:rsid w:val="00CF7953"/>
    <w:rsid w:val="00D07232"/>
    <w:rsid w:val="00D10245"/>
    <w:rsid w:val="00D11E83"/>
    <w:rsid w:val="00D21BDD"/>
    <w:rsid w:val="00D37AAE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2455C1F"/>
    <w:rsid w:val="07BA66EF"/>
    <w:rsid w:val="2531089A"/>
    <w:rsid w:val="2ADC546C"/>
    <w:rsid w:val="3D2E20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widowControl/>
      <w:spacing w:before="240" w:after="60"/>
      <w:jc w:val="left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1"/>
    </w:pPr>
    <w:rPr>
      <w:rFonts w:ascii="Arial" w:hAnsi="Arial" w:cs="Arial"/>
      <w:b/>
      <w:bCs/>
      <w:i/>
      <w:iCs/>
      <w:kern w:val="0"/>
      <w:sz w:val="28"/>
      <w:szCs w:val="28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widowControl/>
      <w:spacing w:before="240" w:after="60"/>
      <w:jc w:val="left"/>
      <w:outlineLvl w:val="3"/>
    </w:pPr>
    <w:rPr>
      <w:b/>
      <w:bCs/>
      <w:kern w:val="0"/>
      <w:sz w:val="28"/>
      <w:szCs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4"/>
    </w:pPr>
    <w:rPr>
      <w:b/>
      <w:bCs/>
      <w:i/>
      <w:iCs/>
      <w:kern w:val="0"/>
      <w:sz w:val="26"/>
      <w:szCs w:val="26"/>
    </w:rPr>
  </w:style>
  <w:style w:type="paragraph" w:styleId="7">
    <w:name w:val="heading 6"/>
    <w:basedOn w:val="1"/>
    <w:next w:val="1"/>
    <w:semiHidden/>
    <w:unhideWhenUsed/>
    <w:qFormat/>
    <w:uiPriority w:val="0"/>
    <w:pPr>
      <w:widowControl/>
      <w:spacing w:before="240" w:after="60"/>
      <w:outlineLvl w:val="5"/>
    </w:pPr>
    <w:rPr>
      <w:b/>
      <w:bCs/>
      <w:kern w:val="0"/>
      <w:sz w:val="22"/>
      <w:szCs w:val="22"/>
    </w:rPr>
  </w:style>
  <w:style w:type="paragraph" w:styleId="8">
    <w:name w:val="heading 7"/>
    <w:basedOn w:val="1"/>
    <w:next w:val="1"/>
    <w:semiHidden/>
    <w:unhideWhenUsed/>
    <w:qFormat/>
    <w:uiPriority w:val="0"/>
    <w:pPr>
      <w:widowControl/>
      <w:spacing w:before="240" w:after="60"/>
      <w:outlineLvl w:val="6"/>
    </w:pPr>
    <w:rPr>
      <w:kern w:val="0"/>
      <w:sz w:val="24"/>
      <w:szCs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7"/>
    </w:pPr>
    <w:rPr>
      <w:i/>
      <w:iCs/>
      <w:kern w:val="0"/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widowControl/>
      <w:spacing w:before="240" w:after="60"/>
      <w:jc w:val="left"/>
      <w:outlineLvl w:val="8"/>
    </w:pPr>
    <w:rPr>
      <w:rFonts w:ascii="Arial" w:hAnsi="Arial" w:cs="Arial"/>
      <w:kern w:val="0"/>
      <w:sz w:val="22"/>
      <w:szCs w:val="22"/>
    </w:rPr>
  </w:style>
  <w:style w:type="character" w:default="1" w:styleId="11">
    <w:name w:val="Default Paragraph Font"/>
    <w:semiHidden/>
    <w:uiPriority w:val="0"/>
  </w:style>
  <w:style w:type="table" w:default="1" w:styleId="1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TML Sample"/>
    <w:basedOn w:val="11"/>
    <w:qFormat/>
    <w:uiPriority w:val="0"/>
    <w:rPr>
      <w:rFonts w:ascii="Courier New" w:hAnsi="Courier New" w:cs="Courier New"/>
    </w:rPr>
  </w:style>
  <w:style w:type="character" w:styleId="14">
    <w:name w:val="FollowedHyperlink"/>
    <w:basedOn w:val="11"/>
    <w:qFormat/>
    <w:uiPriority w:val="0"/>
    <w:rPr>
      <w:color w:val="800080"/>
      <w:u w:val="single"/>
    </w:rPr>
  </w:style>
  <w:style w:type="character" w:styleId="15">
    <w:name w:val="footnote reference"/>
    <w:basedOn w:val="11"/>
    <w:qFormat/>
    <w:uiPriority w:val="0"/>
    <w:rPr>
      <w:vertAlign w:val="superscript"/>
    </w:rPr>
  </w:style>
  <w:style w:type="character" w:styleId="16">
    <w:name w:val="annotation reference"/>
    <w:basedOn w:val="11"/>
    <w:uiPriority w:val="0"/>
    <w:rPr>
      <w:sz w:val="21"/>
      <w:szCs w:val="21"/>
    </w:rPr>
  </w:style>
  <w:style w:type="character" w:styleId="17">
    <w:name w:val="endnote reference"/>
    <w:basedOn w:val="11"/>
    <w:uiPriority w:val="0"/>
    <w:rPr>
      <w:vertAlign w:val="superscript"/>
    </w:rPr>
  </w:style>
  <w:style w:type="character" w:styleId="18">
    <w:name w:val="HTML Acronym"/>
    <w:basedOn w:val="11"/>
    <w:uiPriority w:val="0"/>
  </w:style>
  <w:style w:type="character" w:styleId="19">
    <w:name w:val="Emphasis"/>
    <w:basedOn w:val="11"/>
    <w:qFormat/>
    <w:uiPriority w:val="0"/>
    <w:rPr>
      <w:i/>
      <w:iCs/>
    </w:rPr>
  </w:style>
  <w:style w:type="character" w:styleId="20">
    <w:name w:val="Hyperlink"/>
    <w:basedOn w:val="11"/>
    <w:qFormat/>
    <w:uiPriority w:val="0"/>
    <w:rPr>
      <w:color w:val="0000FF"/>
      <w:u w:val="single"/>
    </w:rPr>
  </w:style>
  <w:style w:type="character" w:styleId="21">
    <w:name w:val="HTML Keyboard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2">
    <w:name w:val="HTML Code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3">
    <w:name w:val="page number"/>
    <w:basedOn w:val="11"/>
    <w:qFormat/>
    <w:uiPriority w:val="0"/>
  </w:style>
  <w:style w:type="character" w:styleId="24">
    <w:name w:val="line number"/>
    <w:basedOn w:val="11"/>
    <w:qFormat/>
    <w:uiPriority w:val="0"/>
  </w:style>
  <w:style w:type="character" w:styleId="25">
    <w:name w:val="HTML Definition"/>
    <w:basedOn w:val="11"/>
    <w:qFormat/>
    <w:uiPriority w:val="0"/>
    <w:rPr>
      <w:i/>
      <w:iCs/>
    </w:rPr>
  </w:style>
  <w:style w:type="character" w:styleId="26">
    <w:name w:val="HTML Variable"/>
    <w:basedOn w:val="11"/>
    <w:qFormat/>
    <w:uiPriority w:val="0"/>
    <w:rPr>
      <w:i/>
      <w:iCs/>
    </w:rPr>
  </w:style>
  <w:style w:type="character" w:styleId="27">
    <w:name w:val="HTML Typewriter"/>
    <w:basedOn w:val="11"/>
    <w:qFormat/>
    <w:uiPriority w:val="0"/>
    <w:rPr>
      <w:rFonts w:ascii="Courier New" w:hAnsi="Courier New" w:cs="Courier New"/>
      <w:sz w:val="20"/>
      <w:szCs w:val="20"/>
    </w:rPr>
  </w:style>
  <w:style w:type="character" w:styleId="28">
    <w:name w:val="Strong"/>
    <w:basedOn w:val="11"/>
    <w:qFormat/>
    <w:uiPriority w:val="0"/>
    <w:rPr>
      <w:b/>
      <w:bCs/>
    </w:rPr>
  </w:style>
  <w:style w:type="character" w:styleId="29">
    <w:name w:val="HTML Cite"/>
    <w:basedOn w:val="11"/>
    <w:qFormat/>
    <w:uiPriority w:val="0"/>
    <w:rPr>
      <w:i/>
      <w:iCs/>
    </w:rPr>
  </w:style>
  <w:style w:type="paragraph" w:styleId="30">
    <w:name w:val="Balloon Text"/>
    <w:basedOn w:val="1"/>
    <w:qFormat/>
    <w:uiPriority w:val="0"/>
    <w:rPr>
      <w:sz w:val="16"/>
      <w:szCs w:val="16"/>
    </w:rPr>
  </w:style>
  <w:style w:type="paragraph" w:styleId="31">
    <w:name w:val="List 5"/>
    <w:basedOn w:val="1"/>
    <w:qFormat/>
    <w:uiPriority w:val="0"/>
    <w:pPr>
      <w:ind w:left="1800" w:hanging="360"/>
    </w:pPr>
  </w:style>
  <w:style w:type="paragraph" w:styleId="32">
    <w:name w:val="List Continue"/>
    <w:basedOn w:val="1"/>
    <w:qFormat/>
    <w:uiPriority w:val="0"/>
    <w:pPr>
      <w:spacing w:after="120"/>
      <w:ind w:left="360"/>
    </w:pPr>
  </w:style>
  <w:style w:type="paragraph" w:styleId="33">
    <w:name w:val="Body Text 2"/>
    <w:basedOn w:val="1"/>
    <w:qFormat/>
    <w:uiPriority w:val="0"/>
    <w:pPr>
      <w:spacing w:after="120" w:line="480" w:lineRule="auto"/>
    </w:pPr>
  </w:style>
  <w:style w:type="paragraph" w:styleId="34">
    <w:name w:val="List Number 5"/>
    <w:basedOn w:val="1"/>
    <w:qFormat/>
    <w:uiPriority w:val="0"/>
    <w:pPr>
      <w:numPr>
        <w:ilvl w:val="0"/>
        <w:numId w:val="1"/>
      </w:numPr>
    </w:pPr>
  </w:style>
  <w:style w:type="paragraph" w:styleId="35">
    <w:name w:val="Closing"/>
    <w:basedOn w:val="1"/>
    <w:qFormat/>
    <w:uiPriority w:val="0"/>
    <w:pPr>
      <w:ind w:left="4320"/>
    </w:pPr>
  </w:style>
  <w:style w:type="paragraph" w:styleId="36">
    <w:name w:val="Normal Indent"/>
    <w:basedOn w:val="1"/>
    <w:qFormat/>
    <w:uiPriority w:val="0"/>
    <w:pPr>
      <w:ind w:left="708"/>
    </w:pPr>
  </w:style>
  <w:style w:type="paragraph" w:styleId="37">
    <w:name w:val="envelope return"/>
    <w:basedOn w:val="1"/>
    <w:qFormat/>
    <w:uiPriority w:val="0"/>
    <w:rPr>
      <w:rFonts w:ascii="Arial" w:hAnsi="Arial" w:cs="Arial"/>
      <w:sz w:val="20"/>
    </w:rPr>
  </w:style>
  <w:style w:type="paragraph" w:styleId="38">
    <w:name w:val="Plain Text"/>
    <w:basedOn w:val="1"/>
    <w:qFormat/>
    <w:uiPriority w:val="0"/>
    <w:rPr>
      <w:rFonts w:ascii="Courier New" w:hAnsi="Courier New" w:cs="Courier New"/>
      <w:sz w:val="20"/>
    </w:rPr>
  </w:style>
  <w:style w:type="paragraph" w:styleId="39">
    <w:name w:val="Body Text Indent 3"/>
    <w:basedOn w:val="1"/>
    <w:qFormat/>
    <w:uiPriority w:val="0"/>
    <w:pPr>
      <w:spacing w:after="120"/>
      <w:ind w:left="360"/>
    </w:pPr>
    <w:rPr>
      <w:sz w:val="16"/>
      <w:szCs w:val="16"/>
    </w:rPr>
  </w:style>
  <w:style w:type="paragraph" w:styleId="40">
    <w:name w:val="endnote text"/>
    <w:basedOn w:val="1"/>
    <w:qFormat/>
    <w:uiPriority w:val="0"/>
    <w:pPr>
      <w:snapToGrid w:val="0"/>
      <w:jc w:val="left"/>
    </w:pPr>
  </w:style>
  <w:style w:type="paragraph" w:styleId="41">
    <w:name w:val="caption"/>
    <w:basedOn w:val="1"/>
    <w:next w:val="1"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42">
    <w:name w:val="annotation text"/>
    <w:basedOn w:val="1"/>
    <w:qFormat/>
    <w:uiPriority w:val="0"/>
    <w:pPr>
      <w:jc w:val="left"/>
    </w:pPr>
  </w:style>
  <w:style w:type="paragraph" w:styleId="43">
    <w:name w:val="index 1"/>
    <w:basedOn w:val="1"/>
    <w:next w:val="1"/>
    <w:qFormat/>
    <w:uiPriority w:val="0"/>
  </w:style>
  <w:style w:type="paragraph" w:styleId="44">
    <w:name w:val="annotation subject"/>
    <w:basedOn w:val="42"/>
    <w:next w:val="42"/>
    <w:qFormat/>
    <w:uiPriority w:val="0"/>
    <w:rPr>
      <w:b/>
      <w:bCs/>
    </w:rPr>
  </w:style>
  <w:style w:type="paragraph" w:styleId="45">
    <w:name w:val="Document Map"/>
    <w:basedOn w:val="1"/>
    <w:qFormat/>
    <w:uiPriority w:val="0"/>
    <w:pPr>
      <w:shd w:val="clear" w:color="auto" w:fill="000080"/>
    </w:pPr>
  </w:style>
  <w:style w:type="paragraph" w:styleId="46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47">
    <w:name w:val="toc 8"/>
    <w:basedOn w:val="1"/>
    <w:next w:val="1"/>
    <w:qFormat/>
    <w:uiPriority w:val="0"/>
    <w:pPr>
      <w:ind w:left="2940" w:leftChars="1400"/>
    </w:pPr>
  </w:style>
  <w:style w:type="paragraph" w:styleId="48">
    <w:name w:val="index 2"/>
    <w:basedOn w:val="1"/>
    <w:next w:val="1"/>
    <w:qFormat/>
    <w:uiPriority w:val="0"/>
    <w:pPr>
      <w:ind w:left="200" w:leftChars="200"/>
    </w:pPr>
  </w:style>
  <w:style w:type="paragraph" w:styleId="49">
    <w:name w:val="List Number 3"/>
    <w:basedOn w:val="1"/>
    <w:qFormat/>
    <w:uiPriority w:val="0"/>
    <w:pPr>
      <w:numPr>
        <w:ilvl w:val="0"/>
        <w:numId w:val="2"/>
      </w:numPr>
    </w:pPr>
  </w:style>
  <w:style w:type="paragraph" w:styleId="50">
    <w:name w:val="HTML Address"/>
    <w:basedOn w:val="1"/>
    <w:qFormat/>
    <w:uiPriority w:val="0"/>
    <w:rPr>
      <w:i/>
      <w:iCs/>
    </w:rPr>
  </w:style>
  <w:style w:type="paragraph" w:styleId="51">
    <w:name w:val="index 7"/>
    <w:basedOn w:val="1"/>
    <w:next w:val="1"/>
    <w:qFormat/>
    <w:uiPriority w:val="0"/>
    <w:pPr>
      <w:ind w:left="1200" w:leftChars="1200"/>
    </w:pPr>
  </w:style>
  <w:style w:type="paragraph" w:styleId="52">
    <w:name w:val="index 3"/>
    <w:basedOn w:val="1"/>
    <w:next w:val="1"/>
    <w:qFormat/>
    <w:uiPriority w:val="0"/>
    <w:pPr>
      <w:ind w:left="400" w:leftChars="400"/>
    </w:pPr>
  </w:style>
  <w:style w:type="paragraph" w:styleId="53">
    <w:name w:val="index 5"/>
    <w:basedOn w:val="1"/>
    <w:next w:val="1"/>
    <w:qFormat/>
    <w:uiPriority w:val="0"/>
    <w:pPr>
      <w:ind w:left="800" w:leftChars="800"/>
    </w:pPr>
  </w:style>
  <w:style w:type="paragraph" w:styleId="54">
    <w:name w:val="index 4"/>
    <w:basedOn w:val="1"/>
    <w:next w:val="1"/>
    <w:qFormat/>
    <w:uiPriority w:val="0"/>
    <w:pPr>
      <w:ind w:left="600" w:leftChars="600"/>
    </w:pPr>
  </w:style>
  <w:style w:type="paragraph" w:styleId="55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56">
    <w:name w:val="toc 9"/>
    <w:basedOn w:val="1"/>
    <w:next w:val="1"/>
    <w:qFormat/>
    <w:uiPriority w:val="0"/>
    <w:pPr>
      <w:ind w:left="3360" w:leftChars="1600"/>
    </w:pPr>
  </w:style>
  <w:style w:type="paragraph" w:styleId="57">
    <w:name w:val="toc 7"/>
    <w:basedOn w:val="1"/>
    <w:next w:val="1"/>
    <w:qFormat/>
    <w:uiPriority w:val="0"/>
    <w:pPr>
      <w:ind w:left="2520" w:leftChars="1200"/>
    </w:pPr>
  </w:style>
  <w:style w:type="paragraph" w:styleId="58">
    <w:name w:val="index 6"/>
    <w:basedOn w:val="1"/>
    <w:next w:val="1"/>
    <w:qFormat/>
    <w:uiPriority w:val="0"/>
    <w:pPr>
      <w:ind w:left="1000" w:leftChars="1000"/>
    </w:pPr>
  </w:style>
  <w:style w:type="paragraph" w:styleId="59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60">
    <w:name w:val="index 8"/>
    <w:basedOn w:val="1"/>
    <w:next w:val="1"/>
    <w:qFormat/>
    <w:uiPriority w:val="0"/>
    <w:pPr>
      <w:ind w:left="1400" w:leftChars="1400"/>
    </w:pPr>
  </w:style>
  <w:style w:type="paragraph" w:styleId="61">
    <w:name w:val="Body Text"/>
    <w:basedOn w:val="1"/>
    <w:qFormat/>
    <w:uiPriority w:val="0"/>
    <w:pPr>
      <w:spacing w:after="120"/>
    </w:pPr>
  </w:style>
  <w:style w:type="paragraph" w:styleId="62">
    <w:name w:val="index 9"/>
    <w:basedOn w:val="1"/>
    <w:next w:val="1"/>
    <w:qFormat/>
    <w:uiPriority w:val="0"/>
    <w:pPr>
      <w:ind w:left="1600" w:leftChars="1600"/>
    </w:pPr>
  </w:style>
  <w:style w:type="paragraph" w:styleId="63">
    <w:name w:val="List Number 4"/>
    <w:basedOn w:val="1"/>
    <w:qFormat/>
    <w:uiPriority w:val="0"/>
    <w:pPr>
      <w:numPr>
        <w:ilvl w:val="0"/>
        <w:numId w:val="3"/>
      </w:numPr>
    </w:pPr>
  </w:style>
  <w:style w:type="paragraph" w:styleId="64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65">
    <w:name w:val="index heading"/>
    <w:basedOn w:val="1"/>
    <w:next w:val="43"/>
    <w:qFormat/>
    <w:uiPriority w:val="0"/>
    <w:rPr>
      <w:rFonts w:ascii="Arial" w:hAnsi="Arial" w:cs="Arial"/>
      <w:b/>
      <w:bCs/>
    </w:rPr>
  </w:style>
  <w:style w:type="paragraph" w:styleId="66">
    <w:name w:val="toc 1"/>
    <w:basedOn w:val="1"/>
    <w:next w:val="1"/>
    <w:qFormat/>
    <w:uiPriority w:val="0"/>
  </w:style>
  <w:style w:type="paragraph" w:styleId="67">
    <w:name w:val="table of authorities"/>
    <w:basedOn w:val="1"/>
    <w:next w:val="1"/>
    <w:qFormat/>
    <w:uiPriority w:val="0"/>
    <w:pPr>
      <w:ind w:left="420" w:leftChars="200"/>
    </w:pPr>
  </w:style>
  <w:style w:type="paragraph" w:styleId="68">
    <w:name w:val="macro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69">
    <w:name w:val="toc 6"/>
    <w:basedOn w:val="1"/>
    <w:next w:val="1"/>
    <w:qFormat/>
    <w:uiPriority w:val="0"/>
    <w:pPr>
      <w:ind w:left="2100" w:leftChars="1000"/>
    </w:pPr>
  </w:style>
  <w:style w:type="paragraph" w:styleId="70">
    <w:name w:val="table of figures"/>
    <w:basedOn w:val="1"/>
    <w:next w:val="1"/>
    <w:uiPriority w:val="0"/>
    <w:pPr>
      <w:ind w:leftChars="200" w:hanging="200" w:hangingChars="200"/>
    </w:pPr>
  </w:style>
  <w:style w:type="paragraph" w:styleId="71">
    <w:name w:val="toc 3"/>
    <w:basedOn w:val="1"/>
    <w:next w:val="1"/>
    <w:qFormat/>
    <w:uiPriority w:val="0"/>
    <w:pPr>
      <w:ind w:left="840" w:leftChars="400"/>
    </w:pPr>
  </w:style>
  <w:style w:type="paragraph" w:styleId="72">
    <w:name w:val="toc 2"/>
    <w:basedOn w:val="1"/>
    <w:next w:val="1"/>
    <w:qFormat/>
    <w:uiPriority w:val="0"/>
    <w:pPr>
      <w:ind w:left="420" w:leftChars="200"/>
    </w:pPr>
  </w:style>
  <w:style w:type="paragraph" w:styleId="73">
    <w:name w:val="toc 4"/>
    <w:basedOn w:val="1"/>
    <w:next w:val="1"/>
    <w:qFormat/>
    <w:uiPriority w:val="0"/>
    <w:pPr>
      <w:ind w:left="1260" w:leftChars="600"/>
    </w:pPr>
  </w:style>
  <w:style w:type="paragraph" w:styleId="74">
    <w:name w:val="toc 5"/>
    <w:basedOn w:val="1"/>
    <w:next w:val="1"/>
    <w:qFormat/>
    <w:uiPriority w:val="0"/>
    <w:pPr>
      <w:ind w:left="1680" w:leftChars="800"/>
    </w:pPr>
  </w:style>
  <w:style w:type="paragraph" w:styleId="75">
    <w:name w:val="Note Heading"/>
    <w:basedOn w:val="1"/>
    <w:next w:val="1"/>
    <w:qFormat/>
    <w:uiPriority w:val="0"/>
  </w:style>
  <w:style w:type="paragraph" w:styleId="76">
    <w:name w:val="Date"/>
    <w:basedOn w:val="1"/>
    <w:next w:val="1"/>
    <w:qFormat/>
    <w:uiPriority w:val="0"/>
  </w:style>
  <w:style w:type="paragraph" w:styleId="77">
    <w:name w:val="List Bullet 5"/>
    <w:basedOn w:val="1"/>
    <w:qFormat/>
    <w:uiPriority w:val="0"/>
    <w:pPr>
      <w:numPr>
        <w:ilvl w:val="0"/>
        <w:numId w:val="4"/>
      </w:numPr>
    </w:pPr>
  </w:style>
  <w:style w:type="paragraph" w:styleId="78">
    <w:name w:val="Body Text First Indent"/>
    <w:basedOn w:val="61"/>
    <w:qFormat/>
    <w:uiPriority w:val="0"/>
    <w:pPr>
      <w:ind w:firstLine="210"/>
    </w:pPr>
  </w:style>
  <w:style w:type="paragraph" w:styleId="79">
    <w:name w:val="Body Text First Indent 2"/>
    <w:basedOn w:val="80"/>
    <w:qFormat/>
    <w:uiPriority w:val="0"/>
    <w:pPr>
      <w:ind w:firstLine="210"/>
    </w:pPr>
  </w:style>
  <w:style w:type="paragraph" w:styleId="80">
    <w:name w:val="Body Text Indent"/>
    <w:basedOn w:val="1"/>
    <w:qFormat/>
    <w:uiPriority w:val="0"/>
    <w:pPr>
      <w:spacing w:after="120"/>
      <w:ind w:left="360"/>
    </w:pPr>
  </w:style>
  <w:style w:type="paragraph" w:styleId="81">
    <w:name w:val="List Bullet 4"/>
    <w:basedOn w:val="1"/>
    <w:qFormat/>
    <w:uiPriority w:val="0"/>
    <w:pPr>
      <w:numPr>
        <w:ilvl w:val="0"/>
        <w:numId w:val="5"/>
      </w:numPr>
    </w:pPr>
  </w:style>
  <w:style w:type="paragraph" w:styleId="82">
    <w:name w:val="List Bullet"/>
    <w:basedOn w:val="1"/>
    <w:qFormat/>
    <w:uiPriority w:val="0"/>
    <w:pPr>
      <w:numPr>
        <w:ilvl w:val="0"/>
        <w:numId w:val="6"/>
      </w:numPr>
    </w:pPr>
  </w:style>
  <w:style w:type="paragraph" w:styleId="83">
    <w:name w:val="List Bullet 2"/>
    <w:basedOn w:val="1"/>
    <w:qFormat/>
    <w:uiPriority w:val="0"/>
    <w:pPr>
      <w:numPr>
        <w:ilvl w:val="0"/>
        <w:numId w:val="7"/>
      </w:numPr>
    </w:pPr>
  </w:style>
  <w:style w:type="paragraph" w:styleId="84">
    <w:name w:val="List Bullet 3"/>
    <w:basedOn w:val="1"/>
    <w:qFormat/>
    <w:uiPriority w:val="0"/>
    <w:pPr>
      <w:numPr>
        <w:ilvl w:val="0"/>
        <w:numId w:val="8"/>
      </w:numPr>
    </w:pPr>
  </w:style>
  <w:style w:type="paragraph" w:styleId="85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86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87">
    <w:name w:val="List Number"/>
    <w:basedOn w:val="1"/>
    <w:qFormat/>
    <w:uiPriority w:val="0"/>
    <w:pPr>
      <w:numPr>
        <w:ilvl w:val="0"/>
        <w:numId w:val="9"/>
      </w:numPr>
    </w:pPr>
  </w:style>
  <w:style w:type="paragraph" w:styleId="88">
    <w:name w:val="List Number 2"/>
    <w:basedOn w:val="1"/>
    <w:qFormat/>
    <w:uiPriority w:val="0"/>
    <w:pPr>
      <w:numPr>
        <w:ilvl w:val="0"/>
        <w:numId w:val="10"/>
      </w:numPr>
    </w:pPr>
  </w:style>
  <w:style w:type="paragraph" w:styleId="89">
    <w:name w:val="List"/>
    <w:basedOn w:val="1"/>
    <w:qFormat/>
    <w:uiPriority w:val="0"/>
    <w:pPr>
      <w:ind w:left="360" w:hanging="360"/>
    </w:pPr>
  </w:style>
  <w:style w:type="paragraph" w:styleId="90">
    <w:name w:val="Normal (Web)"/>
    <w:basedOn w:val="1"/>
    <w:qFormat/>
    <w:uiPriority w:val="0"/>
    <w:rPr>
      <w:sz w:val="24"/>
      <w:szCs w:val="24"/>
    </w:rPr>
  </w:style>
  <w:style w:type="paragraph" w:styleId="91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92">
    <w:name w:val="Body Text Indent 2"/>
    <w:basedOn w:val="1"/>
    <w:qFormat/>
    <w:uiPriority w:val="0"/>
    <w:pPr>
      <w:spacing w:after="120" w:line="480" w:lineRule="auto"/>
      <w:ind w:left="360"/>
    </w:pPr>
  </w:style>
  <w:style w:type="paragraph" w:styleId="93">
    <w:name w:val="Subtitle"/>
    <w:basedOn w:val="1"/>
    <w:qFormat/>
    <w:uiPriority w:val="0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94">
    <w:name w:val="Signature"/>
    <w:basedOn w:val="1"/>
    <w:qFormat/>
    <w:uiPriority w:val="0"/>
    <w:pPr>
      <w:ind w:left="4320"/>
    </w:pPr>
  </w:style>
  <w:style w:type="paragraph" w:styleId="95">
    <w:name w:val="Salutation"/>
    <w:basedOn w:val="1"/>
    <w:next w:val="1"/>
    <w:qFormat/>
    <w:uiPriority w:val="0"/>
  </w:style>
  <w:style w:type="paragraph" w:styleId="96">
    <w:name w:val="List Continue 2"/>
    <w:basedOn w:val="1"/>
    <w:qFormat/>
    <w:uiPriority w:val="0"/>
    <w:pPr>
      <w:spacing w:after="120"/>
      <w:ind w:left="720"/>
    </w:pPr>
  </w:style>
  <w:style w:type="paragraph" w:styleId="97">
    <w:name w:val="List Continue 3"/>
    <w:basedOn w:val="1"/>
    <w:qFormat/>
    <w:uiPriority w:val="0"/>
    <w:pPr>
      <w:spacing w:after="120"/>
      <w:ind w:left="1080"/>
    </w:pPr>
  </w:style>
  <w:style w:type="paragraph" w:styleId="98">
    <w:name w:val="List Continue 4"/>
    <w:basedOn w:val="1"/>
    <w:qFormat/>
    <w:uiPriority w:val="0"/>
    <w:pPr>
      <w:spacing w:after="120"/>
      <w:ind w:left="1440"/>
    </w:pPr>
  </w:style>
  <w:style w:type="paragraph" w:styleId="99">
    <w:name w:val="List Continue 5"/>
    <w:basedOn w:val="1"/>
    <w:qFormat/>
    <w:uiPriority w:val="0"/>
    <w:pPr>
      <w:spacing w:after="120"/>
      <w:ind w:left="1800"/>
    </w:pPr>
  </w:style>
  <w:style w:type="paragraph" w:styleId="100">
    <w:name w:val="List 2"/>
    <w:basedOn w:val="1"/>
    <w:qFormat/>
    <w:uiPriority w:val="0"/>
    <w:pPr>
      <w:ind w:left="720" w:hanging="360"/>
    </w:pPr>
  </w:style>
  <w:style w:type="paragraph" w:styleId="101">
    <w:name w:val="List 3"/>
    <w:basedOn w:val="1"/>
    <w:qFormat/>
    <w:uiPriority w:val="0"/>
    <w:pPr>
      <w:ind w:left="1080" w:hanging="360"/>
    </w:pPr>
  </w:style>
  <w:style w:type="paragraph" w:styleId="102">
    <w:name w:val="List 4"/>
    <w:basedOn w:val="1"/>
    <w:qFormat/>
    <w:uiPriority w:val="0"/>
    <w:pPr>
      <w:ind w:left="1440" w:hanging="360"/>
    </w:pPr>
  </w:style>
  <w:style w:type="paragraph" w:styleId="103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styleId="104">
    <w:name w:val="Block Text"/>
    <w:basedOn w:val="1"/>
    <w:qFormat/>
    <w:uiPriority w:val="0"/>
    <w:pPr>
      <w:spacing w:after="120"/>
      <w:ind w:left="1440" w:right="1440"/>
    </w:pPr>
  </w:style>
  <w:style w:type="paragraph" w:styleId="105">
    <w:name w:val="Message Header"/>
    <w:basedOn w:val="1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106">
    <w:name w:val="E-mail Signature"/>
    <w:basedOn w:val="1"/>
    <w:qFormat/>
    <w:uiPriority w:val="0"/>
  </w:style>
  <w:style w:type="table" w:styleId="107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8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09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0">
    <w:name w:val="Table Theme"/>
    <w:basedOn w:val="1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1">
    <w:name w:val="Table Web 3"/>
    <w:basedOn w:val="12"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2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13">
    <w:name w:val="Table Simple 1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8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4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5">
    <w:name w:val="Table 3D effects 2"/>
    <w:basedOn w:val="12"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6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7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18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9">
    <w:name w:val="Table Classic 1"/>
    <w:basedOn w:val="12"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6" w:space="0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0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21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nil"/>
          <w:right w:val="single" w:color="FFFFFF" w:sz="6" w:space="0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2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3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24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5">
    <w:name w:val="Table Professional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26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7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8">
    <w:name w:val="Table List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29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0">
    <w:name w:val="Table List 7"/>
    <w:basedOn w:val="12"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top w:val="nil"/>
          <w:left w:val="single" w:color="008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</w:style>
  <w:style w:type="table" w:styleId="131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0000" w:fill="FFFFFF"/>
      </w:tcPr>
    </w:tblStylePr>
  </w:style>
  <w:style w:type="table" w:styleId="132">
    <w:name w:val="Table List 6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000000" w:fill="FFFFFF"/>
      </w:tcPr>
    </w:tblStylePr>
  </w:style>
  <w:style w:type="table" w:styleId="133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top w:val="nil"/>
          <w:left w:val="double" w:color="00000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5">
    <w:name w:val="Table List 8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50" w:color="FF0000" w:fill="FFFFFF"/>
      </w:tcPr>
    </w:tblStylePr>
  </w:style>
  <w:style w:type="table" w:styleId="136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7">
    <w:name w:val="Table Subtle 2"/>
    <w:basedOn w:val="12"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top w:val="nil"/>
          <w:left w:val="nil"/>
          <w:bottom w:val="single" w:color="000000" w:sz="12" w:space="0"/>
          <w:right w:val="nil"/>
          <w:insideH w:val="nil"/>
          <w:insideV w:val="nil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38">
    <w:name w:val="Table List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8080" w:fill="FFFFFF"/>
      </w:tcPr>
    </w:tblStylePr>
  </w:style>
  <w:style w:type="table" w:styleId="139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0">
    <w:name w:val="Table Web 1"/>
    <w:basedOn w:val="12"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1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top w:val="nil"/>
          <w:left w:val="nil"/>
          <w:bottom w:val="single" w:color="000000" w:sz="36" w:space="0"/>
          <w:right w:val="single" w:color="000000" w:sz="6" w:space="0"/>
          <w:insideH w:val="nil"/>
          <w:insideV w:val="nil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2">
    <w:name w:val="Table Columns 5"/>
    <w:basedOn w:val="12"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43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4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single" w:color="000000" w:sz="6" w:space="0"/>
          <w:tr2bl w:val="nil"/>
        </w:tcBorders>
      </w:tcPr>
    </w:tblStylePr>
  </w:style>
  <w:style w:type="table" w:styleId="145">
    <w:name w:val="Table 3D effects 1"/>
    <w:basedOn w:val="12"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top w:val="nil"/>
          <w:left w:val="single" w:color="808080" w:sz="6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808080" w:sz="6" w:space="0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nil"/>
          <w:left w:val="nil"/>
          <w:bottom w:val="single" w:color="FFFFFF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nw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eCel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6">
    <w:name w:val="Table Columns 2"/>
    <w:basedOn w:val="12"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7">
    <w:name w:val="Table Simple 2"/>
    <w:basedOn w:val="12"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top w:val="nil"/>
          <w:left w:val="single" w:color="000000" w:sz="12" w:space="0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op w:val="nil"/>
          <w:left w:val="nil"/>
          <w:bottom w:val="nil"/>
          <w:right w:val="single" w:color="000000" w:sz="12" w:space="0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op w:val="nil"/>
          <w:left w:val="nil"/>
          <w:bottom w:val="single" w:color="000000" w:sz="6" w:space="0"/>
          <w:right w:val="nil"/>
          <w:insideH w:val="nil"/>
          <w:insideV w:val="nil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48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00" w:fill="FFFFFF"/>
      </w:tcPr>
    </w:tblStylePr>
  </w:style>
  <w:style w:type="table" w:styleId="14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150">
    <w:name w:val="Table List 2"/>
    <w:basedOn w:val="12"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top w:val="nil"/>
          <w:left w:val="single" w:color="000000" w:sz="6" w:space="0"/>
          <w:bottom w:val="nil"/>
          <w:right w:val="nil"/>
          <w:insideH w:val="nil"/>
          <w:insideV w:val="nil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151">
    <w:name w:val="Базовый"/>
    <w:qFormat/>
    <w:uiPriority w:val="0"/>
    <w:pPr>
      <w:suppressAutoHyphens/>
      <w:spacing w:after="160" w:line="259" w:lineRule="auto"/>
    </w:pPr>
    <w:rPr>
      <w:rFonts w:ascii="Times New Roman" w:hAnsi="Times New Roman" w:eastAsia="Times New Roman" w:cs="Times New Roman"/>
      <w:color w:val="00000A"/>
      <w:sz w:val="20"/>
      <w:lang w:val="ru-RU" w:eastAsia="ru-RU" w:bidi="ar-SA"/>
    </w:rPr>
  </w:style>
  <w:style w:type="paragraph" w:customStyle="1" w:styleId="152">
    <w:name w:val="Standard"/>
    <w:qFormat/>
    <w:uiPriority w:val="0"/>
    <w:pPr>
      <w:widowControl w:val="0"/>
      <w:suppressAutoHyphens/>
      <w:autoSpaceDN w:val="0"/>
      <w:textAlignment w:val="baseline"/>
    </w:pPr>
    <w:rPr>
      <w:rFonts w:ascii="Calibri" w:hAnsi="Calibri" w:eastAsia="Linux Libertine G" w:cs="Linux Libertine G"/>
      <w:sz w:val="24"/>
      <w:szCs w:val="24"/>
      <w:lang w:val="ru-RU" w:eastAsia="zh-CN" w:bidi="hi-IN"/>
    </w:rPr>
  </w:style>
  <w:style w:type="character" w:customStyle="1" w:styleId="153">
    <w:name w:val="Основной шрифт абзаца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Office_12.2.0.17119_F1E327BC-269C-435d-A152-05C5408002CA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2022-10-13T20:16:00Z</dcterms:created>
  <dc:creator>Наташа Денисова</dc:creator>
  <cp:lastModifiedBy>Наташа Денисова</cp:lastModifiedBy>
  <dcterms:modified xsi:type="dcterms:W3CDTF">2024-06-22T13:53:49Z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1894E0ADD70A426F8E21D1DE6ACA13E5</vt:lpwstr>
  </property>
</Properties>
</file>